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5FB" w:rsidRDefault="00EC20FB">
      <w:pPr>
        <w:ind w:firstLine="708"/>
        <w:jc w:val="both"/>
      </w:pPr>
      <w:r>
        <w:rPr>
          <w:rFonts w:ascii="Arial" w:eastAsia="Times New Roman" w:hAnsi="Arial" w:cs="Arial"/>
          <w:color w:val="0D0D0D"/>
          <w:lang w:eastAsia="hr-HR"/>
        </w:rPr>
        <w:t xml:space="preserve">Na temelju članka </w:t>
      </w:r>
      <w:r w:rsidR="00733ECB">
        <w:rPr>
          <w:rFonts w:ascii="Arial" w:eastAsia="Times New Roman" w:hAnsi="Arial" w:cs="Arial"/>
          <w:color w:val="0D0D0D"/>
          <w:lang w:eastAsia="hr-HR"/>
        </w:rPr>
        <w:t>66</w:t>
      </w:r>
      <w:r>
        <w:rPr>
          <w:rFonts w:ascii="Arial" w:eastAsia="Times New Roman" w:hAnsi="Arial" w:cs="Arial"/>
          <w:color w:val="0D0D0D"/>
          <w:lang w:eastAsia="hr-HR"/>
        </w:rPr>
        <w:t xml:space="preserve">. stavka 1. Zakona o </w:t>
      </w:r>
      <w:r w:rsidR="00733ECB">
        <w:rPr>
          <w:rFonts w:ascii="Arial" w:eastAsia="Times New Roman" w:hAnsi="Arial" w:cs="Arial"/>
          <w:color w:val="0D0D0D"/>
          <w:lang w:eastAsia="hr-HR"/>
        </w:rPr>
        <w:t>gospodarenju otpadom („Narodne novine“, broj 84</w:t>
      </w:r>
      <w:r>
        <w:rPr>
          <w:rFonts w:ascii="Arial" w:eastAsia="Times New Roman" w:hAnsi="Arial" w:cs="Arial"/>
          <w:color w:val="0D0D0D"/>
          <w:lang w:eastAsia="hr-HR"/>
        </w:rPr>
        <w:t>/</w:t>
      </w:r>
      <w:r w:rsidR="00733ECB">
        <w:rPr>
          <w:rFonts w:ascii="Arial" w:eastAsia="Times New Roman" w:hAnsi="Arial" w:cs="Arial"/>
          <w:color w:val="0D0D0D"/>
          <w:lang w:eastAsia="hr-HR"/>
        </w:rPr>
        <w:t>2</w:t>
      </w:r>
      <w:r>
        <w:rPr>
          <w:rFonts w:ascii="Arial" w:eastAsia="Times New Roman" w:hAnsi="Arial" w:cs="Arial"/>
          <w:color w:val="0D0D0D"/>
          <w:lang w:eastAsia="hr-HR"/>
        </w:rPr>
        <w:t>1, 1</w:t>
      </w:r>
      <w:r w:rsidR="00733ECB">
        <w:rPr>
          <w:rFonts w:ascii="Arial" w:eastAsia="Times New Roman" w:hAnsi="Arial" w:cs="Arial"/>
          <w:color w:val="0D0D0D"/>
          <w:lang w:eastAsia="hr-HR"/>
        </w:rPr>
        <w:t>42</w:t>
      </w:r>
      <w:r>
        <w:rPr>
          <w:rFonts w:ascii="Arial" w:eastAsia="Times New Roman" w:hAnsi="Arial" w:cs="Arial"/>
          <w:color w:val="0D0D0D"/>
          <w:lang w:eastAsia="hr-HR"/>
        </w:rPr>
        <w:t>/</w:t>
      </w:r>
      <w:r w:rsidR="00733ECB">
        <w:rPr>
          <w:rFonts w:ascii="Arial" w:eastAsia="Times New Roman" w:hAnsi="Arial" w:cs="Arial"/>
          <w:color w:val="0D0D0D"/>
          <w:lang w:eastAsia="hr-HR"/>
        </w:rPr>
        <w:t>23</w:t>
      </w:r>
      <w:r>
        <w:rPr>
          <w:rFonts w:ascii="Arial" w:eastAsia="Times New Roman" w:hAnsi="Arial" w:cs="Arial"/>
          <w:color w:val="0D0D0D"/>
          <w:lang w:eastAsia="hr-HR"/>
        </w:rPr>
        <w:t xml:space="preserve">) i </w:t>
      </w:r>
      <w:r>
        <w:rPr>
          <w:rFonts w:ascii="Arial" w:hAnsi="Arial" w:cs="Arial"/>
        </w:rPr>
        <w:t xml:space="preserve">Statuta Grada </w:t>
      </w:r>
      <w:r w:rsidR="004C70C4">
        <w:rPr>
          <w:rFonts w:ascii="Arial" w:hAnsi="Arial" w:cs="Arial"/>
        </w:rPr>
        <w:t>Zadra („Glasnik Grada Zadra“ broj</w:t>
      </w:r>
      <w:r>
        <w:rPr>
          <w:rFonts w:ascii="Arial" w:hAnsi="Arial" w:cs="Arial"/>
        </w:rPr>
        <w:t xml:space="preserve"> 9/09, 28/10, 3/13, 9/14 i 2/15-pročišćeni tekst, 3/18 i 7/18 – pročišćeni tekst, 15/19, 2/20, 3/21, 14/23 - pročišćeni tekst), </w:t>
      </w:r>
      <w:r>
        <w:rPr>
          <w:rFonts w:ascii="Arial" w:hAnsi="Arial" w:cs="Arial"/>
          <w:b/>
        </w:rPr>
        <w:t xml:space="preserve">Gradsko vijeće Grada Zadra </w:t>
      </w:r>
      <w:r>
        <w:rPr>
          <w:rFonts w:ascii="Arial" w:hAnsi="Arial" w:cs="Arial"/>
        </w:rPr>
        <w:t xml:space="preserve">dana _______2026. godine, </w:t>
      </w:r>
      <w:r>
        <w:rPr>
          <w:rFonts w:ascii="Arial" w:hAnsi="Arial" w:cs="Arial"/>
          <w:b/>
          <w:spacing w:val="40"/>
        </w:rPr>
        <w:t>donosi</w:t>
      </w:r>
    </w:p>
    <w:p w:rsidR="00733ECB" w:rsidRDefault="00733ECB">
      <w:pPr>
        <w:shd w:val="clear" w:color="auto" w:fill="FFFFFF"/>
        <w:spacing w:before="100" w:after="100"/>
        <w:jc w:val="center"/>
        <w:rPr>
          <w:rFonts w:ascii="Arial" w:eastAsia="Times New Roman" w:hAnsi="Arial" w:cs="Arial"/>
          <w:b/>
          <w:bCs/>
          <w:color w:val="0D0D0D"/>
          <w:kern w:val="3"/>
          <w:lang w:eastAsia="hr-HR"/>
        </w:rPr>
      </w:pPr>
    </w:p>
    <w:p w:rsidR="00733ECB" w:rsidRDefault="00EC20FB" w:rsidP="002557F0">
      <w:pPr>
        <w:shd w:val="clear" w:color="auto" w:fill="FFFFFF"/>
        <w:spacing w:before="100" w:after="100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  <w:r>
        <w:rPr>
          <w:rFonts w:ascii="Arial" w:eastAsia="Times New Roman" w:hAnsi="Arial" w:cs="Arial"/>
          <w:b/>
          <w:bCs/>
          <w:color w:val="0D0D0D"/>
          <w:kern w:val="3"/>
          <w:lang w:eastAsia="hr-HR"/>
        </w:rPr>
        <w:t>ODLUKU</w:t>
      </w:r>
      <w:r w:rsidR="002557F0">
        <w:rPr>
          <w:rFonts w:ascii="Arial" w:eastAsia="Times New Roman" w:hAnsi="Arial" w:cs="Arial"/>
          <w:b/>
          <w:bCs/>
          <w:color w:val="0D0D0D"/>
          <w:kern w:val="3"/>
          <w:lang w:eastAsia="hr-HR"/>
        </w:rPr>
        <w:t xml:space="preserve"> </w:t>
      </w:r>
      <w:r>
        <w:rPr>
          <w:rFonts w:ascii="Arial" w:eastAsia="Times New Roman" w:hAnsi="Arial" w:cs="Arial"/>
          <w:b/>
          <w:bCs/>
          <w:color w:val="0D0D0D"/>
          <w:lang w:eastAsia="hr-HR"/>
        </w:rPr>
        <w:t xml:space="preserve">o </w:t>
      </w:r>
      <w:r w:rsidR="006D4EC7">
        <w:rPr>
          <w:rFonts w:ascii="Arial" w:eastAsia="Times New Roman" w:hAnsi="Arial" w:cs="Arial"/>
          <w:b/>
          <w:bCs/>
          <w:color w:val="0D0D0D"/>
          <w:lang w:eastAsia="hr-HR"/>
        </w:rPr>
        <w:t>dopuni</w:t>
      </w:r>
    </w:p>
    <w:p w:rsidR="007845FB" w:rsidRDefault="00EC20FB" w:rsidP="00733ECB">
      <w:pPr>
        <w:shd w:val="clear" w:color="auto" w:fill="FFFFFF"/>
        <w:spacing w:before="100" w:after="100"/>
        <w:ind w:left="708" w:firstLine="708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  <w:r>
        <w:rPr>
          <w:rFonts w:ascii="Arial" w:eastAsia="Times New Roman" w:hAnsi="Arial" w:cs="Arial"/>
          <w:b/>
          <w:bCs/>
          <w:color w:val="0D0D0D"/>
          <w:lang w:eastAsia="hr-HR"/>
        </w:rPr>
        <w:t xml:space="preserve">Odluke o </w:t>
      </w:r>
      <w:r w:rsidR="00733ECB">
        <w:rPr>
          <w:rFonts w:ascii="Arial" w:eastAsia="Times New Roman" w:hAnsi="Arial" w:cs="Arial"/>
          <w:b/>
          <w:bCs/>
          <w:color w:val="0D0D0D"/>
          <w:lang w:eastAsia="hr-HR"/>
        </w:rPr>
        <w:t>načinu pružanja javne usluge sakupljanja komunalnog otpada na području Grada Zadra</w:t>
      </w:r>
    </w:p>
    <w:p w:rsidR="007845FB" w:rsidRDefault="007845FB">
      <w:pPr>
        <w:pStyle w:val="x1yc453h"/>
        <w:shd w:val="clear" w:color="auto" w:fill="FFFFFF"/>
        <w:spacing w:before="0"/>
        <w:ind w:left="3540" w:firstLine="708"/>
      </w:pPr>
    </w:p>
    <w:p w:rsidR="007845FB" w:rsidRDefault="00EC20FB" w:rsidP="00733ECB">
      <w:pPr>
        <w:pStyle w:val="x1yc453h"/>
        <w:shd w:val="clear" w:color="auto" w:fill="FFFFFF"/>
        <w:spacing w:before="0"/>
        <w:jc w:val="center"/>
      </w:pPr>
      <w:r>
        <w:rPr>
          <w:rStyle w:val="Naglaeno"/>
          <w:rFonts w:ascii="Arial" w:hAnsi="Arial" w:cs="Arial"/>
          <w:color w:val="0D0D0D"/>
          <w:sz w:val="22"/>
          <w:szCs w:val="22"/>
        </w:rPr>
        <w:t>Članak 1.</w:t>
      </w:r>
    </w:p>
    <w:p w:rsidR="007845FB" w:rsidRDefault="00EC20FB" w:rsidP="006D4EC7">
      <w:pPr>
        <w:pStyle w:val="x1yc453h"/>
        <w:shd w:val="clear" w:color="auto" w:fill="FFFFFF"/>
        <w:spacing w:after="0"/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 xml:space="preserve">U Odluci o </w:t>
      </w:r>
      <w:r w:rsidR="00733ECB" w:rsidRPr="00733ECB">
        <w:rPr>
          <w:rFonts w:ascii="Arial" w:hAnsi="Arial" w:cs="Arial"/>
          <w:color w:val="0D0D0D"/>
          <w:sz w:val="22"/>
          <w:szCs w:val="22"/>
        </w:rPr>
        <w:t xml:space="preserve">načinu pružanja javne usluge sakupljanja komunalnog otpada na području Grada Zadra </w:t>
      </w:r>
      <w:r w:rsidR="00733ECB">
        <w:rPr>
          <w:rFonts w:ascii="Arial" w:hAnsi="Arial" w:cs="Arial"/>
          <w:color w:val="0D0D0D"/>
          <w:sz w:val="22"/>
          <w:szCs w:val="22"/>
        </w:rPr>
        <w:t xml:space="preserve">(„Glasnik Grada Zadra“, broj </w:t>
      </w:r>
      <w:r>
        <w:rPr>
          <w:rFonts w:ascii="Arial" w:hAnsi="Arial" w:cs="Arial"/>
          <w:color w:val="0D0D0D"/>
          <w:sz w:val="22"/>
          <w:szCs w:val="22"/>
        </w:rPr>
        <w:t>5/</w:t>
      </w:r>
      <w:r w:rsidR="00733ECB">
        <w:rPr>
          <w:rFonts w:ascii="Arial" w:hAnsi="Arial" w:cs="Arial"/>
          <w:color w:val="0D0D0D"/>
          <w:sz w:val="22"/>
          <w:szCs w:val="22"/>
        </w:rPr>
        <w:t>24</w:t>
      </w:r>
      <w:r w:rsidR="006D4EC7">
        <w:rPr>
          <w:rFonts w:ascii="Arial" w:hAnsi="Arial" w:cs="Arial"/>
          <w:color w:val="0D0D0D"/>
          <w:sz w:val="22"/>
          <w:szCs w:val="22"/>
        </w:rPr>
        <w:t xml:space="preserve"> -</w:t>
      </w:r>
      <w:r w:rsidR="00733ECB">
        <w:rPr>
          <w:rFonts w:ascii="Arial" w:hAnsi="Arial" w:cs="Arial"/>
          <w:color w:val="0D0D0D"/>
          <w:sz w:val="22"/>
          <w:szCs w:val="22"/>
        </w:rPr>
        <w:t xml:space="preserve"> u daljnjem </w:t>
      </w:r>
      <w:r>
        <w:rPr>
          <w:rFonts w:ascii="Arial" w:hAnsi="Arial" w:cs="Arial"/>
          <w:color w:val="0D0D0D"/>
          <w:sz w:val="22"/>
          <w:szCs w:val="22"/>
        </w:rPr>
        <w:t xml:space="preserve">tekstu: Odluka), </w:t>
      </w:r>
      <w:r w:rsidR="00733ECB">
        <w:rPr>
          <w:rFonts w:ascii="Arial" w:hAnsi="Arial" w:cs="Arial"/>
          <w:color w:val="0D0D0D"/>
          <w:sz w:val="22"/>
          <w:szCs w:val="22"/>
        </w:rPr>
        <w:t>iza članka</w:t>
      </w:r>
      <w:r>
        <w:rPr>
          <w:rFonts w:ascii="Arial" w:hAnsi="Arial" w:cs="Arial"/>
          <w:color w:val="0D0D0D"/>
          <w:sz w:val="22"/>
          <w:szCs w:val="22"/>
        </w:rPr>
        <w:t xml:space="preserve"> 3</w:t>
      </w:r>
      <w:r w:rsidR="00733ECB">
        <w:rPr>
          <w:rFonts w:ascii="Arial" w:hAnsi="Arial" w:cs="Arial"/>
          <w:color w:val="0D0D0D"/>
          <w:sz w:val="22"/>
          <w:szCs w:val="22"/>
        </w:rPr>
        <w:t>9</w:t>
      </w:r>
      <w:r>
        <w:rPr>
          <w:rFonts w:ascii="Arial" w:hAnsi="Arial" w:cs="Arial"/>
          <w:color w:val="0D0D0D"/>
          <w:sz w:val="22"/>
          <w:szCs w:val="22"/>
        </w:rPr>
        <w:t xml:space="preserve">. dodaje se novi </w:t>
      </w:r>
      <w:r w:rsidR="00733ECB">
        <w:rPr>
          <w:rFonts w:ascii="Arial" w:hAnsi="Arial" w:cs="Arial"/>
          <w:color w:val="0D0D0D"/>
          <w:sz w:val="22"/>
          <w:szCs w:val="22"/>
        </w:rPr>
        <w:t>član</w:t>
      </w:r>
      <w:r>
        <w:rPr>
          <w:rFonts w:ascii="Arial" w:hAnsi="Arial" w:cs="Arial"/>
          <w:color w:val="0D0D0D"/>
          <w:sz w:val="22"/>
          <w:szCs w:val="22"/>
        </w:rPr>
        <w:t xml:space="preserve">ak </w:t>
      </w:r>
      <w:r w:rsidR="00733ECB">
        <w:rPr>
          <w:rFonts w:ascii="Arial" w:hAnsi="Arial" w:cs="Arial"/>
          <w:color w:val="0D0D0D"/>
          <w:sz w:val="22"/>
          <w:szCs w:val="22"/>
        </w:rPr>
        <w:t>39.a</w:t>
      </w:r>
      <w:r>
        <w:rPr>
          <w:rFonts w:ascii="Arial" w:hAnsi="Arial" w:cs="Arial"/>
          <w:color w:val="0D0D0D"/>
          <w:sz w:val="22"/>
          <w:szCs w:val="22"/>
        </w:rPr>
        <w:t>. koji glasi:</w:t>
      </w:r>
    </w:p>
    <w:p w:rsidR="00733ECB" w:rsidRPr="006D4EC7" w:rsidRDefault="006D4EC7" w:rsidP="00733ECB">
      <w:pPr>
        <w:pStyle w:val="x1yc453h"/>
        <w:shd w:val="clear" w:color="auto" w:fill="FFFFFF"/>
        <w:jc w:val="center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„</w:t>
      </w:r>
      <w:r w:rsidR="00733ECB" w:rsidRPr="006D4EC7">
        <w:rPr>
          <w:rFonts w:ascii="Arial" w:hAnsi="Arial" w:cs="Arial"/>
          <w:color w:val="0D0D0D"/>
          <w:sz w:val="22"/>
          <w:szCs w:val="22"/>
        </w:rPr>
        <w:t xml:space="preserve">Članak </w:t>
      </w:r>
      <w:r w:rsidRPr="006D4EC7">
        <w:rPr>
          <w:rFonts w:ascii="Arial" w:hAnsi="Arial" w:cs="Arial"/>
          <w:color w:val="0D0D0D"/>
          <w:sz w:val="22"/>
          <w:szCs w:val="22"/>
        </w:rPr>
        <w:t>39</w:t>
      </w:r>
      <w:r w:rsidR="00733ECB" w:rsidRPr="006D4EC7">
        <w:rPr>
          <w:rFonts w:ascii="Arial" w:hAnsi="Arial" w:cs="Arial"/>
          <w:color w:val="0D0D0D"/>
          <w:sz w:val="22"/>
          <w:szCs w:val="22"/>
        </w:rPr>
        <w:t>.</w:t>
      </w:r>
      <w:r w:rsidR="004C70C4">
        <w:rPr>
          <w:rFonts w:ascii="Arial" w:hAnsi="Arial" w:cs="Arial"/>
          <w:color w:val="0D0D0D"/>
          <w:sz w:val="22"/>
          <w:szCs w:val="22"/>
        </w:rPr>
        <w:t>a</w:t>
      </w:r>
    </w:p>
    <w:p w:rsidR="00733ECB" w:rsidRPr="00733ECB" w:rsidRDefault="00733ECB" w:rsidP="00733ECB">
      <w:pPr>
        <w:shd w:val="clear" w:color="auto" w:fill="FFFFFF"/>
        <w:suppressAutoHyphens w:val="0"/>
        <w:autoSpaceDN/>
        <w:spacing w:after="0" w:line="276" w:lineRule="auto"/>
        <w:ind w:firstLine="708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733ECB">
        <w:rPr>
          <w:rFonts w:ascii="Arial" w:eastAsia="Times New Roman" w:hAnsi="Arial" w:cs="Arial"/>
          <w:lang w:eastAsia="hr-HR"/>
        </w:rPr>
        <w:t xml:space="preserve">Obrada glomaznog otpada mobilnim uređajem u okviru javne usluge </w:t>
      </w:r>
      <w:r w:rsidR="00F311DB">
        <w:rPr>
          <w:rFonts w:ascii="Arial" w:eastAsia="Times New Roman" w:hAnsi="Arial" w:cs="Arial"/>
          <w:lang w:eastAsia="hr-HR"/>
        </w:rPr>
        <w:t xml:space="preserve">može se </w:t>
      </w:r>
      <w:r w:rsidRPr="00733ECB">
        <w:rPr>
          <w:rFonts w:ascii="Arial" w:eastAsia="Times New Roman" w:hAnsi="Arial" w:cs="Arial"/>
          <w:lang w:eastAsia="hr-HR"/>
        </w:rPr>
        <w:t>obavlja</w:t>
      </w:r>
      <w:r w:rsidR="00F311DB">
        <w:rPr>
          <w:rFonts w:ascii="Arial" w:eastAsia="Times New Roman" w:hAnsi="Arial" w:cs="Arial"/>
          <w:lang w:eastAsia="hr-HR"/>
        </w:rPr>
        <w:t>ti</w:t>
      </w:r>
      <w:r w:rsidRPr="00733ECB">
        <w:rPr>
          <w:rFonts w:ascii="Arial" w:eastAsia="Times New Roman" w:hAnsi="Arial" w:cs="Arial"/>
          <w:lang w:eastAsia="hr-HR"/>
        </w:rPr>
        <w:t xml:space="preserve"> na sljedećim lokacijama na području </w:t>
      </w:r>
      <w:r w:rsidR="004C70C4">
        <w:rPr>
          <w:rFonts w:ascii="Arial" w:eastAsia="Times New Roman" w:hAnsi="Arial" w:cs="Arial"/>
          <w:lang w:eastAsia="hr-HR"/>
        </w:rPr>
        <w:t>G</w:t>
      </w:r>
      <w:r w:rsidRPr="00733ECB">
        <w:rPr>
          <w:rFonts w:ascii="Arial" w:eastAsia="Times New Roman" w:hAnsi="Arial" w:cs="Arial"/>
          <w:lang w:eastAsia="hr-HR"/>
        </w:rPr>
        <w:t xml:space="preserve">rada </w:t>
      </w:r>
      <w:r w:rsidR="006D4EC7">
        <w:rPr>
          <w:rFonts w:ascii="Arial" w:eastAsia="Times New Roman" w:hAnsi="Arial" w:cs="Arial"/>
          <w:lang w:eastAsia="hr-HR"/>
        </w:rPr>
        <w:t>Zadra</w:t>
      </w:r>
      <w:r w:rsidRPr="00733ECB">
        <w:rPr>
          <w:rFonts w:ascii="Arial" w:eastAsia="Times New Roman" w:hAnsi="Arial" w:cs="Arial"/>
          <w:lang w:eastAsia="hr-HR"/>
        </w:rPr>
        <w:t>:</w:t>
      </w:r>
    </w:p>
    <w:p w:rsidR="00733ECB" w:rsidRPr="00733ECB" w:rsidRDefault="00733ECB" w:rsidP="00733ECB">
      <w:pPr>
        <w:shd w:val="clear" w:color="auto" w:fill="FFFFFF"/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733ECB">
        <w:rPr>
          <w:rFonts w:ascii="Arial" w:eastAsia="Times New Roman" w:hAnsi="Arial" w:cs="Arial"/>
          <w:lang w:eastAsia="hr-HR"/>
        </w:rPr>
        <w:t xml:space="preserve">               1. </w:t>
      </w:r>
      <w:r w:rsidR="006D4EC7">
        <w:rPr>
          <w:rFonts w:ascii="Arial" w:eastAsia="Times New Roman" w:hAnsi="Arial" w:cs="Arial"/>
          <w:lang w:eastAsia="hr-HR"/>
        </w:rPr>
        <w:t>Reciklažno dvorište Diklo, Put Nina bb, Zadar</w:t>
      </w:r>
    </w:p>
    <w:p w:rsidR="00733ECB" w:rsidRPr="00733ECB" w:rsidRDefault="00733ECB" w:rsidP="00733ECB">
      <w:pPr>
        <w:shd w:val="clear" w:color="auto" w:fill="FFFFFF"/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733ECB">
        <w:rPr>
          <w:rFonts w:ascii="Arial" w:eastAsia="Times New Roman" w:hAnsi="Arial" w:cs="Arial"/>
          <w:lang w:eastAsia="hr-HR"/>
        </w:rPr>
        <w:t>               2.</w:t>
      </w:r>
      <w:r w:rsidR="00F311DB">
        <w:rPr>
          <w:rFonts w:ascii="Arial" w:eastAsia="Times New Roman" w:hAnsi="Arial" w:cs="Arial"/>
          <w:lang w:eastAsia="hr-HR"/>
        </w:rPr>
        <w:t xml:space="preserve"> </w:t>
      </w:r>
      <w:r w:rsidR="00DE75C2">
        <w:rPr>
          <w:rFonts w:ascii="Arial" w:eastAsia="Times New Roman" w:hAnsi="Arial" w:cs="Arial"/>
          <w:lang w:eastAsia="hr-HR"/>
        </w:rPr>
        <w:t xml:space="preserve">dio </w:t>
      </w:r>
      <w:r w:rsidR="00F311DB">
        <w:rPr>
          <w:rFonts w:ascii="Arial" w:eastAsia="Times New Roman" w:hAnsi="Arial" w:cs="Arial"/>
          <w:lang w:eastAsia="hr-HR"/>
        </w:rPr>
        <w:t>k.č. 2144/351 k.o. Crno</w:t>
      </w:r>
      <w:r w:rsidR="00DE75C2">
        <w:rPr>
          <w:rFonts w:ascii="Arial" w:eastAsia="Times New Roman" w:hAnsi="Arial" w:cs="Arial"/>
          <w:lang w:eastAsia="hr-HR"/>
        </w:rPr>
        <w:t xml:space="preserve"> u</w:t>
      </w:r>
      <w:r w:rsidR="00DE75C2" w:rsidRPr="00DE75C2">
        <w:rPr>
          <w:rFonts w:ascii="Arial" w:eastAsia="Times New Roman" w:hAnsi="Arial" w:cs="Arial"/>
          <w:lang w:eastAsia="hr-HR"/>
        </w:rPr>
        <w:t xml:space="preserve"> </w:t>
      </w:r>
      <w:r w:rsidR="00DE75C2">
        <w:rPr>
          <w:rFonts w:ascii="Arial" w:eastAsia="Times New Roman" w:hAnsi="Arial" w:cs="Arial"/>
          <w:lang w:eastAsia="hr-HR"/>
        </w:rPr>
        <w:t>gospodarskoj</w:t>
      </w:r>
      <w:r w:rsidR="00DE75C2">
        <w:rPr>
          <w:rFonts w:ascii="Arial" w:eastAsia="Times New Roman" w:hAnsi="Arial" w:cs="Arial"/>
          <w:lang w:eastAsia="hr-HR"/>
        </w:rPr>
        <w:t xml:space="preserve"> zon</w:t>
      </w:r>
      <w:r w:rsidR="00DE75C2">
        <w:rPr>
          <w:rFonts w:ascii="Arial" w:eastAsia="Times New Roman" w:hAnsi="Arial" w:cs="Arial"/>
          <w:lang w:eastAsia="hr-HR"/>
        </w:rPr>
        <w:t>i</w:t>
      </w:r>
      <w:r w:rsidR="00DE75C2">
        <w:rPr>
          <w:rFonts w:ascii="Arial" w:eastAsia="Times New Roman" w:hAnsi="Arial" w:cs="Arial"/>
          <w:lang w:eastAsia="hr-HR"/>
        </w:rPr>
        <w:t xml:space="preserve"> Crno</w:t>
      </w:r>
      <w:r w:rsidR="00DE75C2">
        <w:rPr>
          <w:rFonts w:ascii="Arial" w:eastAsia="Times New Roman" w:hAnsi="Arial" w:cs="Arial"/>
          <w:lang w:eastAsia="hr-HR"/>
        </w:rPr>
        <w:t>.</w:t>
      </w:r>
      <w:bookmarkStart w:id="0" w:name="_GoBack"/>
      <w:bookmarkEnd w:id="0"/>
    </w:p>
    <w:p w:rsidR="006D4EC7" w:rsidRDefault="006D4EC7" w:rsidP="00733ECB">
      <w:pPr>
        <w:shd w:val="clear" w:color="auto" w:fill="FFFFFF"/>
        <w:suppressAutoHyphens w:val="0"/>
        <w:autoSpaceDN/>
        <w:spacing w:after="0"/>
        <w:ind w:firstLine="708"/>
        <w:jc w:val="both"/>
        <w:textAlignment w:val="auto"/>
        <w:rPr>
          <w:rFonts w:ascii="Arial" w:eastAsia="Times New Roman" w:hAnsi="Arial" w:cs="Arial"/>
          <w:lang w:eastAsia="hr-HR"/>
        </w:rPr>
      </w:pPr>
    </w:p>
    <w:p w:rsidR="00733ECB" w:rsidRPr="00733ECB" w:rsidRDefault="00733ECB" w:rsidP="00733ECB">
      <w:pPr>
        <w:shd w:val="clear" w:color="auto" w:fill="FFFFFF"/>
        <w:suppressAutoHyphens w:val="0"/>
        <w:autoSpaceDN/>
        <w:spacing w:after="0"/>
        <w:ind w:firstLine="708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733ECB">
        <w:rPr>
          <w:rFonts w:ascii="Arial" w:eastAsia="Times New Roman" w:hAnsi="Arial" w:cs="Arial"/>
          <w:lang w:eastAsia="hr-HR"/>
        </w:rPr>
        <w:t>Obrada glomaznog otpada provodi se u skladu sa zakonom kojim se uređuje gospodarenje otpadom i podzakonskim aktima donesenim na temelju tog zakona, važećim dozvolama i uvjetima nadležnih tijela, uz primjenu svih potrebnih mjera radi sprječavanja štetnih utjecaja na okoliš i zdravlje ljudi.</w:t>
      </w:r>
      <w:r w:rsidR="006D4EC7">
        <w:rPr>
          <w:rFonts w:ascii="Arial" w:eastAsia="Times New Roman" w:hAnsi="Arial" w:cs="Arial"/>
          <w:lang w:eastAsia="hr-HR"/>
        </w:rPr>
        <w:t>“</w:t>
      </w:r>
    </w:p>
    <w:p w:rsidR="007845FB" w:rsidRDefault="007845FB">
      <w:pPr>
        <w:pStyle w:val="Bezproreda"/>
        <w:jc w:val="center"/>
        <w:rPr>
          <w:rFonts w:ascii="Arial" w:hAnsi="Arial" w:cs="Arial"/>
          <w:b/>
        </w:rPr>
      </w:pPr>
    </w:p>
    <w:p w:rsidR="007845FB" w:rsidRDefault="00EC20FB">
      <w:pPr>
        <w:pStyle w:val="Bezprored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Članak </w:t>
      </w:r>
      <w:r w:rsidR="006D4EC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</w:p>
    <w:p w:rsidR="007845FB" w:rsidRDefault="007845FB">
      <w:pPr>
        <w:pStyle w:val="Bezproreda"/>
        <w:ind w:left="708"/>
        <w:jc w:val="both"/>
        <w:rPr>
          <w:rFonts w:ascii="Arial" w:hAnsi="Arial" w:cs="Arial"/>
          <w:i/>
        </w:rPr>
      </w:pPr>
    </w:p>
    <w:p w:rsidR="007845FB" w:rsidRDefault="00EC20FB">
      <w:pPr>
        <w:pStyle w:val="Bezproreda"/>
        <w:ind w:firstLine="708"/>
        <w:jc w:val="both"/>
      </w:pPr>
      <w:r>
        <w:rPr>
          <w:rFonts w:ascii="Arial" w:hAnsi="Arial" w:cs="Arial"/>
        </w:rPr>
        <w:t xml:space="preserve">Ostale odredbe </w:t>
      </w:r>
      <w:r>
        <w:rPr>
          <w:rFonts w:ascii="Arial" w:hAnsi="Arial" w:cs="Arial"/>
          <w:i/>
        </w:rPr>
        <w:t xml:space="preserve">Odluke </w:t>
      </w:r>
      <w:r>
        <w:rPr>
          <w:rFonts w:ascii="Arial" w:hAnsi="Arial" w:cs="Arial"/>
        </w:rPr>
        <w:t xml:space="preserve">ostaju nepromijenjene.   </w:t>
      </w:r>
    </w:p>
    <w:p w:rsidR="007845FB" w:rsidRDefault="007845FB">
      <w:pPr>
        <w:jc w:val="center"/>
        <w:rPr>
          <w:rFonts w:ascii="Arial" w:hAnsi="Arial" w:cs="Arial"/>
        </w:rPr>
      </w:pPr>
    </w:p>
    <w:p w:rsidR="007845FB" w:rsidRDefault="004C70C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Članak 3</w:t>
      </w:r>
      <w:r w:rsidR="00EC20FB">
        <w:rPr>
          <w:rFonts w:ascii="Arial" w:hAnsi="Arial" w:cs="Arial"/>
          <w:b/>
          <w:bCs/>
        </w:rPr>
        <w:t>.</w:t>
      </w:r>
    </w:p>
    <w:p w:rsidR="007845FB" w:rsidRDefault="00EC20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Ova Odluka stupa na snagu osmog dana od dana objave u Glasniku Grada Zadra.</w:t>
      </w:r>
    </w:p>
    <w:p w:rsidR="007845FB" w:rsidRDefault="007845FB">
      <w:pPr>
        <w:jc w:val="both"/>
        <w:rPr>
          <w:rFonts w:ascii="Arial" w:hAnsi="Arial" w:cs="Arial"/>
        </w:rPr>
      </w:pPr>
    </w:p>
    <w:p w:rsidR="007845FB" w:rsidRDefault="007845FB">
      <w:pPr>
        <w:jc w:val="both"/>
        <w:rPr>
          <w:rFonts w:ascii="Arial" w:hAnsi="Arial" w:cs="Arial"/>
        </w:rPr>
      </w:pPr>
    </w:p>
    <w:p w:rsidR="007845FB" w:rsidRDefault="00EC20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3</w:t>
      </w:r>
      <w:r w:rsidR="006D4EC7">
        <w:rPr>
          <w:rFonts w:ascii="Arial" w:hAnsi="Arial" w:cs="Arial"/>
        </w:rPr>
        <w:t>51-01/23-01/75</w:t>
      </w:r>
    </w:p>
    <w:p w:rsidR="007845FB" w:rsidRDefault="00EC20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2198-1-01-26-</w:t>
      </w:r>
    </w:p>
    <w:p w:rsidR="007845FB" w:rsidRDefault="00EC20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Zadar, </w:t>
      </w:r>
    </w:p>
    <w:p w:rsidR="007845FB" w:rsidRDefault="007845FB">
      <w:pPr>
        <w:jc w:val="both"/>
        <w:rPr>
          <w:rFonts w:ascii="Arial" w:hAnsi="Arial" w:cs="Arial"/>
        </w:rPr>
      </w:pPr>
    </w:p>
    <w:p w:rsidR="007845FB" w:rsidRDefault="00EC20F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GRADSKO VIJEĆE GRADA ZADRA</w:t>
      </w:r>
    </w:p>
    <w:p w:rsidR="007845FB" w:rsidRDefault="007845FB">
      <w:pPr>
        <w:rPr>
          <w:rFonts w:ascii="Arial" w:hAnsi="Arial" w:cs="Arial"/>
        </w:rPr>
      </w:pPr>
    </w:p>
    <w:p w:rsidR="007845FB" w:rsidRDefault="007845FB">
      <w:pPr>
        <w:rPr>
          <w:rFonts w:ascii="Arial" w:hAnsi="Arial" w:cs="Arial"/>
        </w:rPr>
      </w:pPr>
    </w:p>
    <w:p w:rsidR="007845FB" w:rsidRDefault="007845FB">
      <w:pPr>
        <w:shd w:val="clear" w:color="auto" w:fill="FFFFFF"/>
        <w:spacing w:before="100" w:after="100"/>
        <w:rPr>
          <w:rFonts w:ascii="Arial" w:eastAsia="Times New Roman" w:hAnsi="Arial" w:cs="Arial"/>
          <w:color w:val="0D0D0D"/>
          <w:lang w:eastAsia="hr-HR"/>
        </w:rPr>
      </w:pPr>
    </w:p>
    <w:sectPr w:rsidR="007845FB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A62" w:rsidRDefault="00EC20FB">
      <w:pPr>
        <w:spacing w:after="0"/>
      </w:pPr>
      <w:r>
        <w:separator/>
      </w:r>
    </w:p>
  </w:endnote>
  <w:endnote w:type="continuationSeparator" w:id="0">
    <w:p w:rsidR="00671A62" w:rsidRDefault="00EC20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A62" w:rsidRDefault="00EC20FB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71A62" w:rsidRDefault="00EC20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238A8"/>
    <w:multiLevelType w:val="multilevel"/>
    <w:tmpl w:val="9D8815D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5FB"/>
    <w:rsid w:val="0002781F"/>
    <w:rsid w:val="002557F0"/>
    <w:rsid w:val="004C70C4"/>
    <w:rsid w:val="00671A62"/>
    <w:rsid w:val="006D4EC7"/>
    <w:rsid w:val="00733ECB"/>
    <w:rsid w:val="007845FB"/>
    <w:rsid w:val="00877063"/>
    <w:rsid w:val="00A95195"/>
    <w:rsid w:val="00DE75C2"/>
    <w:rsid w:val="00EC20FB"/>
    <w:rsid w:val="00F311DB"/>
    <w:rsid w:val="00F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40D60-0E17-4EA9-8402-4DE7E4D5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x1yc453h">
    <w:name w:val="x1yc453h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basedOn w:val="Zadanifontodlomka"/>
    <w:rPr>
      <w:b/>
      <w:bCs/>
    </w:rPr>
  </w:style>
  <w:style w:type="paragraph" w:styleId="Bezproreda">
    <w:name w:val="No Spacing"/>
    <w:pPr>
      <w:suppressAutoHyphens/>
      <w:spacing w:after="0"/>
    </w:p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Buric</dc:creator>
  <dc:description/>
  <cp:lastModifiedBy>Žana Klarić</cp:lastModifiedBy>
  <cp:revision>6</cp:revision>
  <cp:lastPrinted>2026-10-12T11:31:00Z</cp:lastPrinted>
  <dcterms:created xsi:type="dcterms:W3CDTF">2026-10-12T09:03:00Z</dcterms:created>
  <dcterms:modified xsi:type="dcterms:W3CDTF">2026-10-12T11:39:00Z</dcterms:modified>
</cp:coreProperties>
</file>